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DF453" w14:textId="77777777" w:rsidR="009C0487" w:rsidRDefault="009C0487" w:rsidP="009C0487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do Kodeksu postępowania etycznego Valvex S.A. </w:t>
      </w:r>
    </w:p>
    <w:p w14:paraId="0C32C994" w14:textId="77777777" w:rsidR="009C0487" w:rsidRDefault="009C0487" w:rsidP="009C0487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BF9CD" w14:textId="77777777" w:rsidR="009C0487" w:rsidRPr="00E41983" w:rsidRDefault="009C0487" w:rsidP="009C0487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1983">
        <w:rPr>
          <w:rFonts w:ascii="Times New Roman" w:hAnsi="Times New Roman" w:cs="Times New Roman"/>
          <w:b/>
          <w:sz w:val="28"/>
          <w:szCs w:val="24"/>
        </w:rPr>
        <w:t>Formularz –</w:t>
      </w:r>
      <w:r>
        <w:rPr>
          <w:rFonts w:ascii="Times New Roman" w:hAnsi="Times New Roman" w:cs="Times New Roman"/>
          <w:b/>
          <w:sz w:val="28"/>
          <w:szCs w:val="24"/>
        </w:rPr>
        <w:t xml:space="preserve"> Z</w:t>
      </w:r>
      <w:r w:rsidRPr="00E41983">
        <w:rPr>
          <w:rFonts w:ascii="Times New Roman" w:hAnsi="Times New Roman" w:cs="Times New Roman"/>
          <w:b/>
          <w:sz w:val="28"/>
          <w:szCs w:val="24"/>
        </w:rPr>
        <w:t>głoszenie informacji o nieprawidłowościach</w:t>
      </w:r>
    </w:p>
    <w:p w14:paraId="0D10EFBD" w14:textId="77777777" w:rsidR="009C0487" w:rsidRDefault="009C0487" w:rsidP="009C0487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CC9F" w14:textId="77777777" w:rsidR="009C0487" w:rsidRDefault="009C0487" w:rsidP="009C0487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CCC9D" w14:textId="21C879CA" w:rsidR="009C0487" w:rsidRDefault="009C0487" w:rsidP="009C0487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Data……………………</w:t>
      </w:r>
    </w:p>
    <w:p w14:paraId="51D27F6C" w14:textId="77777777" w:rsidR="009C0487" w:rsidRDefault="009C0487" w:rsidP="009C0487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F2AA7" w14:textId="77777777" w:rsidR="009C0487" w:rsidRDefault="009C0487" w:rsidP="009C0487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ZDARZENIA:</w:t>
      </w:r>
    </w:p>
    <w:p w14:paraId="2AC40908" w14:textId="22F51018" w:rsidR="009C0487" w:rsidRDefault="009C0487" w:rsidP="009C0487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CD5164" w14:textId="77777777" w:rsidR="009C0487" w:rsidRDefault="009C0487" w:rsidP="009C0487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B52DF" w14:textId="2E772B85" w:rsidR="009C0487" w:rsidRDefault="009C0487" w:rsidP="009C0487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Dział/Wydział, którego dotyczy zdarzenie:………………………………………………………</w:t>
      </w:r>
    </w:p>
    <w:p w14:paraId="0AC6FC1F" w14:textId="77777777" w:rsidR="009C0487" w:rsidRDefault="009C0487" w:rsidP="009C0487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Dobrowolnie:</w:t>
      </w:r>
    </w:p>
    <w:p w14:paraId="0EC2F334" w14:textId="77777777" w:rsidR="009C0487" w:rsidRDefault="009C0487" w:rsidP="009C0487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zgłaszającej: ……………………………………………………………..</w:t>
      </w:r>
    </w:p>
    <w:p w14:paraId="67F8BF5F" w14:textId="77777777" w:rsidR="009C0487" w:rsidRDefault="009C0487" w:rsidP="009C0487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2832A" w14:textId="77777777" w:rsidR="009C0487" w:rsidRPr="00AC314B" w:rsidRDefault="009C0487" w:rsidP="009C0487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powzięcia informacji przez Komisję: ……………………………………………………..</w:t>
      </w:r>
    </w:p>
    <w:p w14:paraId="6F575A02" w14:textId="77777777" w:rsidR="00AF26C1" w:rsidRDefault="00AF26C1"/>
    <w:sectPr w:rsidR="00AF26C1" w:rsidSect="009C0487">
      <w:headerReference w:type="default" r:id="rId4"/>
      <w:footerReference w:type="default" r:id="rId5"/>
      <w:headerReference w:type="first" r:id="rId6"/>
      <w:footerReference w:type="first" r:id="rId7"/>
      <w:endnotePr>
        <w:numFmt w:val="decimal"/>
      </w:endnotePr>
      <w:pgSz w:w="11907" w:h="16840" w:code="9"/>
      <w:pgMar w:top="1276" w:right="1276" w:bottom="1418" w:left="1276" w:header="533" w:footer="2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2F4EC" w14:textId="77777777" w:rsidR="00000000" w:rsidRPr="00A6595C" w:rsidRDefault="00000000" w:rsidP="00CA4BEB">
    <w:pPr>
      <w:pStyle w:val="Stopka"/>
    </w:pPr>
  </w:p>
  <w:p w14:paraId="338ACC84" w14:textId="77777777" w:rsidR="00000000" w:rsidRPr="008C4CC0" w:rsidRDefault="00000000" w:rsidP="00CB4E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"/>
      <w:tblW w:w="10070" w:type="dxa"/>
      <w:tblInd w:w="-3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3"/>
      <w:gridCol w:w="1691"/>
      <w:gridCol w:w="1691"/>
      <w:gridCol w:w="4715"/>
    </w:tblGrid>
    <w:tr w:rsidR="008519CF" w:rsidRPr="008126F4" w14:paraId="1199113D" w14:textId="77777777" w:rsidTr="008126F4">
      <w:trPr>
        <w:trHeight w:val="911"/>
      </w:trPr>
      <w:tc>
        <w:tcPr>
          <w:tcW w:w="1973" w:type="dxa"/>
        </w:tcPr>
        <w:p w14:paraId="62A09D9D" w14:textId="77777777" w:rsidR="00000000" w:rsidRPr="008126F4" w:rsidRDefault="00000000" w:rsidP="008126F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lang w:val="pl-PL"/>
            </w:rPr>
          </w:pPr>
          <w:r w:rsidRPr="008126F4"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lang w:val="pl-PL"/>
            </w:rPr>
            <w:t xml:space="preserve">   </w:t>
          </w:r>
          <w:r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lang w:val="pl-PL"/>
            </w:rPr>
            <w:t xml:space="preserve"> </w:t>
          </w:r>
          <w:r w:rsidRPr="008126F4"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lang w:val="pl-PL"/>
            </w:rPr>
            <w:t>VALVEX S. A.</w:t>
          </w:r>
        </w:p>
        <w:p w14:paraId="46CB87C5" w14:textId="77777777" w:rsidR="00000000" w:rsidRPr="008126F4" w:rsidRDefault="00000000" w:rsidP="008126F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lang w:val="pl-PL"/>
            </w:rPr>
          </w:pPr>
          <w:r w:rsidRPr="008126F4"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lang w:val="pl-PL"/>
            </w:rPr>
            <w:t xml:space="preserve">   </w:t>
          </w:r>
          <w:r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lang w:val="pl-PL"/>
            </w:rPr>
            <w:t xml:space="preserve"> </w:t>
          </w:r>
          <w:r w:rsidRPr="008126F4"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lang w:val="pl-PL"/>
            </w:rPr>
            <w:t>Ul. Nad Skawą 2</w:t>
          </w:r>
        </w:p>
        <w:p w14:paraId="09247473" w14:textId="77777777" w:rsidR="00000000" w:rsidRPr="008126F4" w:rsidRDefault="00000000" w:rsidP="008126F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lang w:val="pl-PL"/>
            </w:rPr>
          </w:pPr>
          <w:r w:rsidRPr="008126F4"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lang w:val="pl-PL"/>
            </w:rPr>
            <w:t xml:space="preserve">   </w:t>
          </w:r>
          <w:r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lang w:val="pl-PL"/>
            </w:rPr>
            <w:t xml:space="preserve"> </w:t>
          </w:r>
          <w:r w:rsidRPr="008126F4"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lang w:val="pl-PL"/>
            </w:rPr>
            <w:t>34-240 Jordanów</w:t>
          </w:r>
        </w:p>
      </w:tc>
      <w:tc>
        <w:tcPr>
          <w:tcW w:w="1691" w:type="dxa"/>
        </w:tcPr>
        <w:p w14:paraId="5694181F" w14:textId="77777777" w:rsidR="00000000" w:rsidRPr="008126F4" w:rsidRDefault="00000000" w:rsidP="008126F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shd w:val="clear" w:color="auto" w:fill="FFFFFF"/>
              <w:lang w:val="pl-PL"/>
            </w:rPr>
          </w:pPr>
          <w:r w:rsidRPr="008126F4"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shd w:val="clear" w:color="auto" w:fill="FFFFFF"/>
              <w:lang w:val="pl-PL"/>
            </w:rPr>
            <w:t>tel. +48 </w:t>
          </w:r>
          <w:r w:rsidRPr="008126F4">
            <w:rPr>
              <w:rFonts w:ascii="Arial" w:eastAsia="Calibri" w:hAnsi="Arial" w:cs="Arial"/>
              <w:b/>
              <w:bCs/>
              <w:noProof w:val="0"/>
              <w:color w:val="706F6F"/>
              <w:kern w:val="0"/>
              <w:sz w:val="14"/>
              <w:szCs w:val="14"/>
              <w:shd w:val="clear" w:color="auto" w:fill="FFFFFF"/>
              <w:lang w:val="pl-PL"/>
            </w:rPr>
            <w:t>18 26 93 220</w:t>
          </w:r>
        </w:p>
        <w:p w14:paraId="0A6E4DE2" w14:textId="77777777" w:rsidR="00000000" w:rsidRPr="008126F4" w:rsidRDefault="00000000" w:rsidP="008126F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shd w:val="clear" w:color="auto" w:fill="FFFFFF"/>
              <w:lang w:val="pl-PL"/>
            </w:rPr>
          </w:pPr>
          <w:hyperlink r:id="rId1" w:history="1">
            <w:r w:rsidRPr="008126F4">
              <w:rPr>
                <w:rFonts w:ascii="Arial" w:eastAsia="Calibri" w:hAnsi="Arial" w:cs="Arial"/>
                <w:noProof w:val="0"/>
                <w:color w:val="706F6F"/>
                <w:kern w:val="0"/>
                <w:sz w:val="14"/>
                <w:szCs w:val="14"/>
                <w:shd w:val="clear" w:color="auto" w:fill="FFFFFF"/>
                <w:lang w:val="pl-PL"/>
              </w:rPr>
              <w:t>valvex@valvex.com</w:t>
            </w:r>
          </w:hyperlink>
        </w:p>
        <w:p w14:paraId="44AE8ACD" w14:textId="77777777" w:rsidR="00000000" w:rsidRPr="008126F4" w:rsidRDefault="00000000" w:rsidP="008126F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shd w:val="clear" w:color="auto" w:fill="FFFFFF"/>
              <w:lang w:val="pl-PL"/>
            </w:rPr>
          </w:pPr>
          <w:hyperlink r:id="rId2" w:history="1">
            <w:r w:rsidRPr="008126F4">
              <w:rPr>
                <w:rFonts w:ascii="Arial" w:eastAsia="Calibri" w:hAnsi="Arial" w:cs="Arial"/>
                <w:noProof w:val="0"/>
                <w:color w:val="706F6F"/>
                <w:kern w:val="0"/>
                <w:sz w:val="14"/>
                <w:szCs w:val="14"/>
                <w:shd w:val="clear" w:color="auto" w:fill="FFFFFF"/>
                <w:lang w:val="pl-PL"/>
              </w:rPr>
              <w:t>valvex.com</w:t>
            </w:r>
          </w:hyperlink>
        </w:p>
      </w:tc>
      <w:tc>
        <w:tcPr>
          <w:tcW w:w="1691" w:type="dxa"/>
        </w:tcPr>
        <w:p w14:paraId="770FC10C" w14:textId="77777777" w:rsidR="00000000" w:rsidRPr="008126F4" w:rsidRDefault="00000000" w:rsidP="008126F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lang w:val="pl-PL"/>
            </w:rPr>
          </w:pPr>
          <w:r w:rsidRPr="008126F4"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shd w:val="clear" w:color="auto" w:fill="FFFFFF"/>
              <w:lang w:val="pl-PL"/>
            </w:rPr>
            <w:t>NIP: </w:t>
          </w:r>
          <w:r w:rsidRPr="008126F4">
            <w:rPr>
              <w:rFonts w:ascii="Arial" w:eastAsia="Calibri" w:hAnsi="Arial" w:cs="Arial"/>
              <w:b/>
              <w:bCs/>
              <w:noProof w:val="0"/>
              <w:color w:val="706F6F"/>
              <w:kern w:val="0"/>
              <w:sz w:val="14"/>
              <w:szCs w:val="14"/>
              <w:shd w:val="clear" w:color="auto" w:fill="FFFFFF"/>
              <w:lang w:val="pl-PL"/>
            </w:rPr>
            <w:t>735-00-24-499</w:t>
          </w:r>
          <w:r w:rsidRPr="008126F4"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lang w:val="pl-PL"/>
            </w:rPr>
            <w:br/>
          </w:r>
          <w:r w:rsidRPr="008126F4"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shd w:val="clear" w:color="auto" w:fill="FFFFFF"/>
              <w:lang w:val="pl-PL"/>
            </w:rPr>
            <w:t>REGON: </w:t>
          </w:r>
          <w:r w:rsidRPr="008126F4">
            <w:rPr>
              <w:rFonts w:ascii="Arial" w:eastAsia="Calibri" w:hAnsi="Arial" w:cs="Arial"/>
              <w:b/>
              <w:bCs/>
              <w:noProof w:val="0"/>
              <w:color w:val="706F6F"/>
              <w:kern w:val="0"/>
              <w:sz w:val="14"/>
              <w:szCs w:val="14"/>
              <w:shd w:val="clear" w:color="auto" w:fill="FFFFFF"/>
              <w:lang w:val="pl-PL"/>
            </w:rPr>
            <w:t>490399956</w:t>
          </w:r>
        </w:p>
      </w:tc>
      <w:tc>
        <w:tcPr>
          <w:tcW w:w="4715" w:type="dxa"/>
        </w:tcPr>
        <w:p w14:paraId="326DDCC0" w14:textId="77777777" w:rsidR="00000000" w:rsidRPr="008126F4" w:rsidRDefault="00000000" w:rsidP="008126F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shd w:val="clear" w:color="auto" w:fill="FFFFFF"/>
              <w:lang w:val="pl-PL"/>
            </w:rPr>
          </w:pPr>
          <w:r w:rsidRPr="008126F4"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shd w:val="clear" w:color="auto" w:fill="FFFFFF"/>
              <w:lang w:val="pl-PL"/>
            </w:rPr>
            <w:t>Sąd Rejonowy XII Wydział Gospodarczy Krajowego Rejestru Sądowego</w:t>
          </w:r>
        </w:p>
        <w:p w14:paraId="3BBA811A" w14:textId="77777777" w:rsidR="00000000" w:rsidRPr="008126F4" w:rsidRDefault="00000000" w:rsidP="008126F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shd w:val="clear" w:color="auto" w:fill="FFFFFF"/>
              <w:lang w:val="pl-PL"/>
            </w:rPr>
          </w:pPr>
          <w:r w:rsidRPr="008126F4"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shd w:val="clear" w:color="auto" w:fill="FFFFFF"/>
              <w:lang w:val="pl-PL"/>
            </w:rPr>
            <w:t>w Krakowie: 0000026818</w:t>
          </w:r>
        </w:p>
        <w:p w14:paraId="7CF783A1" w14:textId="77777777" w:rsidR="00000000" w:rsidRPr="008126F4" w:rsidRDefault="00000000" w:rsidP="008126F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shd w:val="clear" w:color="auto" w:fill="FFFFFF"/>
              <w:lang w:val="pl-PL"/>
            </w:rPr>
          </w:pPr>
          <w:r w:rsidRPr="008126F4"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shd w:val="clear" w:color="auto" w:fill="FFFFFF"/>
              <w:lang w:val="pl-PL"/>
            </w:rPr>
            <w:t>ING Bank Śląski S.A. Nr konta: 60 1050 1070 1000 0022 7103 0641</w:t>
          </w:r>
        </w:p>
        <w:p w14:paraId="3E81B8BD" w14:textId="77777777" w:rsidR="00000000" w:rsidRPr="008126F4" w:rsidRDefault="00000000" w:rsidP="008126F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lang w:val="pl-PL"/>
            </w:rPr>
          </w:pPr>
          <w:r w:rsidRPr="008126F4">
            <w:rPr>
              <w:rFonts w:ascii="Arial" w:eastAsia="Calibri" w:hAnsi="Arial" w:cs="Arial"/>
              <w:noProof w:val="0"/>
              <w:color w:val="706F6F"/>
              <w:kern w:val="0"/>
              <w:sz w:val="14"/>
              <w:szCs w:val="14"/>
              <w:shd w:val="clear" w:color="auto" w:fill="FFFFFF"/>
              <w:lang w:val="pl-PL"/>
            </w:rPr>
            <w:t>Kapitał zakładowy w całości wpłacony: 2 101 450,00 zł.</w:t>
          </w:r>
        </w:p>
      </w:tc>
    </w:tr>
  </w:tbl>
  <w:p w14:paraId="38371E30" w14:textId="77777777" w:rsidR="00000000" w:rsidRPr="00CB4EE6" w:rsidRDefault="00000000" w:rsidP="00CB4EE6">
    <w:pPr>
      <w:pStyle w:val="Stopka"/>
    </w:pPr>
    <w:r>
      <w:rPr>
        <w:rFonts w:ascii="Arial" w:hAnsi="Arial" w:cs="Arial"/>
        <w:noProof/>
        <w:color w:val="706F6F"/>
        <w:sz w:val="14"/>
        <w:szCs w:val="14"/>
        <w:lang w:val="pl-PL" w:eastAsia="pl-PL"/>
      </w:rPr>
      <w:drawing>
        <wp:anchor distT="0" distB="0" distL="114300" distR="114300" simplePos="0" relativeHeight="251661312" behindDoc="0" locked="0" layoutInCell="1" allowOverlap="1" wp14:anchorId="1C49E0D6" wp14:editId="5943328E">
          <wp:simplePos x="0" y="0"/>
          <wp:positionH relativeFrom="column">
            <wp:posOffset>-806450</wp:posOffset>
          </wp:positionH>
          <wp:positionV relativeFrom="paragraph">
            <wp:posOffset>-781050</wp:posOffset>
          </wp:positionV>
          <wp:extent cx="1437385" cy="204470"/>
          <wp:effectExtent l="0" t="0" r="0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385" cy="20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ED26D" w14:textId="77777777" w:rsidR="00000000" w:rsidRDefault="00000000" w:rsidP="00AA2F95">
    <w:pPr>
      <w:pStyle w:val="Nagwek"/>
      <w:jc w:val="both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A5644" w14:textId="77777777" w:rsidR="00000000" w:rsidRDefault="00000000" w:rsidP="00B674A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1FDB9493" wp14:editId="45DF7FED">
          <wp:simplePos x="0" y="0"/>
          <wp:positionH relativeFrom="column">
            <wp:posOffset>3619500</wp:posOffset>
          </wp:positionH>
          <wp:positionV relativeFrom="paragraph">
            <wp:posOffset>-320675</wp:posOffset>
          </wp:positionV>
          <wp:extent cx="3116580" cy="1537970"/>
          <wp:effectExtent l="0" t="0" r="0" b="0"/>
          <wp:wrapTight wrapText="bothSides">
            <wp:wrapPolygon edited="0">
              <wp:start x="17032" y="7224"/>
              <wp:lineTo x="4489" y="8294"/>
              <wp:lineTo x="3961" y="8562"/>
              <wp:lineTo x="5017" y="12040"/>
              <wp:lineTo x="5017" y="13110"/>
              <wp:lineTo x="16900" y="14448"/>
              <wp:lineTo x="17560" y="14448"/>
              <wp:lineTo x="17956" y="7759"/>
              <wp:lineTo x="17560" y="7224"/>
              <wp:lineTo x="17032" y="7224"/>
            </wp:wrapPolygon>
          </wp:wrapTight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Obraz 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6580" cy="1537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A3B8D9A" wp14:editId="49B41301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5939640" cy="687600"/>
              <wp:effectExtent l="0" t="0" r="0" b="0"/>
              <wp:wrapTopAndBottom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>
                        <a:off x="0" y="0"/>
                        <a:ext cx="593964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9F800" id="Rectangle 3" o:spid="_x0000_s1026" style="position:absolute;margin-left:0;margin-top:0;width:467.7pt;height: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" filled="f" stroked="f" strokeweight="1pt">
              <w10:wrap type="topAndBottom" anchorx="margin" anchory="margin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87"/>
    <w:rsid w:val="00104210"/>
    <w:rsid w:val="009C0487"/>
    <w:rsid w:val="00A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3B54"/>
  <w15:chartTrackingRefBased/>
  <w15:docId w15:val="{07C4F835-E565-4160-8D6F-045D4526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rsid w:val="009C0487"/>
    <w:pPr>
      <w:spacing w:after="0" w:line="260" w:lineRule="atLeast"/>
    </w:pPr>
    <w:rPr>
      <w:noProof/>
      <w:kern w:val="12"/>
      <w:sz w:val="19"/>
      <w:szCs w:val="19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48"/>
    <w:semiHidden/>
    <w:rsid w:val="009C0487"/>
    <w:pPr>
      <w:tabs>
        <w:tab w:val="right" w:pos="9356"/>
      </w:tabs>
      <w:suppressAutoHyphens/>
      <w:spacing w:line="220" w:lineRule="atLeast"/>
    </w:pPr>
    <w:rPr>
      <w:caps/>
      <w:noProof w:val="0"/>
      <w:spacing w:val="16"/>
      <w:sz w:val="16"/>
    </w:rPr>
  </w:style>
  <w:style w:type="character" w:customStyle="1" w:styleId="NagwekZnak">
    <w:name w:val="Nagłówek Znak"/>
    <w:basedOn w:val="Domylnaczcionkaakapitu"/>
    <w:link w:val="Nagwek"/>
    <w:uiPriority w:val="48"/>
    <w:semiHidden/>
    <w:rsid w:val="009C0487"/>
    <w:rPr>
      <w:caps/>
      <w:spacing w:val="16"/>
      <w:kern w:val="12"/>
      <w:sz w:val="16"/>
      <w:szCs w:val="19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rsid w:val="009C0487"/>
    <w:pPr>
      <w:tabs>
        <w:tab w:val="center" w:pos="4678"/>
        <w:tab w:val="right" w:pos="9356"/>
      </w:tabs>
      <w:suppressAutoHyphens/>
      <w:spacing w:line="240" w:lineRule="auto"/>
    </w:pPr>
    <w:rPr>
      <w:noProof w:val="0"/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9C0487"/>
    <w:rPr>
      <w:kern w:val="12"/>
      <w:sz w:val="16"/>
      <w:szCs w:val="19"/>
      <w:lang w:val="en-US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9C04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C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alvex.com" TargetMode="External"/><Relationship Id="rId1" Type="http://schemas.openxmlformats.org/officeDocument/2006/relationships/hyperlink" Target="mailto:valvex@valvex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Hetmaniak</dc:creator>
  <cp:keywords/>
  <dc:description/>
  <cp:lastModifiedBy>Anna Hetmaniak</cp:lastModifiedBy>
  <cp:revision>1</cp:revision>
  <dcterms:created xsi:type="dcterms:W3CDTF">2024-11-06T09:45:00Z</dcterms:created>
  <dcterms:modified xsi:type="dcterms:W3CDTF">2024-11-06T09:46:00Z</dcterms:modified>
</cp:coreProperties>
</file>